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3C" w:rsidRDefault="00AB4E3C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B4E3C" w:rsidRDefault="00AB4E3C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201ACC" w:rsidRPr="003969EB" w:rsidRDefault="00201ACC" w:rsidP="003969EB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t>Приложение 1 к постановлению Администрации</w:t>
      </w:r>
      <w:r w:rsidR="008D52C4" w:rsidRPr="003969EB">
        <w:rPr>
          <w:sz w:val="24"/>
          <w:szCs w:val="24"/>
        </w:rPr>
        <w:t xml:space="preserve">   Лемешкинского сельского </w:t>
      </w:r>
      <w:r w:rsidRPr="003969EB">
        <w:rPr>
          <w:sz w:val="24"/>
          <w:szCs w:val="24"/>
        </w:rPr>
        <w:t xml:space="preserve">поселения </w:t>
      </w:r>
    </w:p>
    <w:p w:rsidR="00201ACC" w:rsidRPr="003969EB" w:rsidRDefault="00201ACC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t xml:space="preserve">             от </w:t>
      </w:r>
      <w:r w:rsidR="003D654E">
        <w:rPr>
          <w:sz w:val="24"/>
          <w:szCs w:val="24"/>
        </w:rPr>
        <w:t>29</w:t>
      </w:r>
      <w:r w:rsidRPr="003969EB">
        <w:rPr>
          <w:sz w:val="24"/>
          <w:szCs w:val="24"/>
        </w:rPr>
        <w:t>.</w:t>
      </w:r>
      <w:r w:rsidR="00AB4E3C">
        <w:rPr>
          <w:sz w:val="24"/>
          <w:szCs w:val="24"/>
        </w:rPr>
        <w:t>1</w:t>
      </w:r>
      <w:r w:rsidR="003D654E">
        <w:rPr>
          <w:sz w:val="24"/>
          <w:szCs w:val="24"/>
        </w:rPr>
        <w:t>2</w:t>
      </w:r>
      <w:r w:rsidRPr="003969EB">
        <w:rPr>
          <w:sz w:val="24"/>
          <w:szCs w:val="24"/>
        </w:rPr>
        <w:t>.201</w:t>
      </w:r>
      <w:r w:rsidR="00ED1CEF">
        <w:rPr>
          <w:sz w:val="24"/>
          <w:szCs w:val="24"/>
        </w:rPr>
        <w:t>8</w:t>
      </w:r>
      <w:r w:rsidRPr="003969EB">
        <w:rPr>
          <w:sz w:val="24"/>
          <w:szCs w:val="24"/>
        </w:rPr>
        <w:t xml:space="preserve"> г. № </w:t>
      </w:r>
      <w:r w:rsidR="003D654E">
        <w:rPr>
          <w:sz w:val="24"/>
          <w:szCs w:val="24"/>
        </w:rPr>
        <w:t>85</w:t>
      </w:r>
    </w:p>
    <w:p w:rsidR="003969EB" w:rsidRDefault="003969EB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p w:rsidR="00A72967" w:rsidRPr="00BA2EBF" w:rsidRDefault="00BA2EBF" w:rsidP="00A72967">
      <w:pPr>
        <w:jc w:val="center"/>
        <w:rPr>
          <w:rFonts w:eastAsiaTheme="minorEastAsia"/>
          <w:b/>
          <w:sz w:val="28"/>
          <w:szCs w:val="28"/>
        </w:rPr>
      </w:pPr>
      <w:r w:rsidRPr="00BA2EBF">
        <w:rPr>
          <w:rFonts w:eastAsiaTheme="minorEastAsia"/>
          <w:b/>
          <w:sz w:val="28"/>
          <w:szCs w:val="28"/>
        </w:rPr>
        <w:t xml:space="preserve">Муниципальная программа «Развитие культуры и туризма в </w:t>
      </w:r>
      <w:proofErr w:type="spellStart"/>
      <w:r w:rsidRPr="00BA2EBF">
        <w:rPr>
          <w:rFonts w:eastAsiaTheme="minorEastAsia"/>
          <w:b/>
          <w:sz w:val="28"/>
          <w:szCs w:val="28"/>
        </w:rPr>
        <w:t>Лемешкинском</w:t>
      </w:r>
      <w:proofErr w:type="spellEnd"/>
      <w:r w:rsidRPr="00BA2EBF">
        <w:rPr>
          <w:rFonts w:eastAsiaTheme="minorEastAsia"/>
          <w:b/>
          <w:sz w:val="28"/>
          <w:szCs w:val="28"/>
        </w:rPr>
        <w:t xml:space="preserve"> сельском поселении» на 201</w:t>
      </w:r>
      <w:r w:rsidR="003D654E">
        <w:rPr>
          <w:rFonts w:eastAsiaTheme="minorEastAsia"/>
          <w:b/>
          <w:sz w:val="28"/>
          <w:szCs w:val="28"/>
        </w:rPr>
        <w:t>9</w:t>
      </w:r>
      <w:r w:rsidRPr="00BA2EBF">
        <w:rPr>
          <w:rFonts w:eastAsiaTheme="minorEastAsia"/>
          <w:b/>
          <w:sz w:val="28"/>
          <w:szCs w:val="28"/>
        </w:rPr>
        <w:t>-202</w:t>
      </w:r>
      <w:r w:rsidR="003D654E">
        <w:rPr>
          <w:rFonts w:eastAsiaTheme="minorEastAsia"/>
          <w:b/>
          <w:sz w:val="28"/>
          <w:szCs w:val="28"/>
        </w:rPr>
        <w:t>1</w:t>
      </w:r>
      <w:r w:rsidRPr="00BA2EBF">
        <w:rPr>
          <w:rFonts w:eastAsiaTheme="minorEastAsia"/>
          <w:b/>
          <w:sz w:val="28"/>
          <w:szCs w:val="28"/>
        </w:rPr>
        <w:t xml:space="preserve"> годы</w:t>
      </w:r>
    </w:p>
    <w:p w:rsidR="00BA2EBF" w:rsidRPr="00BA2EBF" w:rsidRDefault="00BA2EBF" w:rsidP="00BA2EBF">
      <w:pPr>
        <w:shd w:val="clear" w:color="auto" w:fill="FFFFFF"/>
        <w:ind w:left="720"/>
        <w:contextualSpacing/>
        <w:jc w:val="center"/>
        <w:textAlignment w:val="baseline"/>
        <w:outlineLvl w:val="2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outlineLvl w:val="2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 xml:space="preserve">ПАСПОРТ </w:t>
      </w:r>
    </w:p>
    <w:p w:rsidR="00BA2EBF" w:rsidRPr="00BA2EBF" w:rsidRDefault="00BA2EBF" w:rsidP="00BA2EBF">
      <w:pPr>
        <w:shd w:val="clear" w:color="auto" w:fill="FFFFFF"/>
        <w:jc w:val="center"/>
        <w:textAlignment w:val="baseline"/>
        <w:outlineLvl w:val="2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 xml:space="preserve">муниципальной программы «Развитие культуры и туризма в </w:t>
      </w:r>
      <w:proofErr w:type="spellStart"/>
      <w:r w:rsidRPr="00BA2EBF">
        <w:rPr>
          <w:spacing w:val="3"/>
          <w:sz w:val="26"/>
          <w:szCs w:val="26"/>
        </w:rPr>
        <w:t>Лемешкинском</w:t>
      </w:r>
      <w:proofErr w:type="spellEnd"/>
      <w:r w:rsidRPr="00BA2EBF">
        <w:rPr>
          <w:spacing w:val="3"/>
          <w:sz w:val="26"/>
          <w:szCs w:val="26"/>
        </w:rPr>
        <w:t xml:space="preserve"> сельском поселении» на 201</w:t>
      </w:r>
      <w:r w:rsidR="003D654E">
        <w:rPr>
          <w:spacing w:val="3"/>
          <w:sz w:val="26"/>
          <w:szCs w:val="26"/>
        </w:rPr>
        <w:t>9</w:t>
      </w:r>
      <w:r w:rsidRPr="00BA2EBF">
        <w:rPr>
          <w:spacing w:val="3"/>
          <w:sz w:val="26"/>
          <w:szCs w:val="26"/>
        </w:rPr>
        <w:t>-202</w:t>
      </w:r>
      <w:r w:rsidR="003D654E">
        <w:rPr>
          <w:spacing w:val="3"/>
          <w:sz w:val="26"/>
          <w:szCs w:val="26"/>
        </w:rPr>
        <w:t>1</w:t>
      </w:r>
      <w:r w:rsidRPr="00BA2EBF">
        <w:rPr>
          <w:spacing w:val="3"/>
          <w:sz w:val="26"/>
          <w:szCs w:val="26"/>
        </w:rPr>
        <w:t xml:space="preserve"> годы</w:t>
      </w:r>
    </w:p>
    <w:tbl>
      <w:tblPr>
        <w:tblpPr w:leftFromText="180" w:rightFromText="180" w:vertAnchor="text" w:horzAnchor="margin" w:tblpY="67"/>
        <w:tblW w:w="0" w:type="auto"/>
        <w:tblCellMar>
          <w:left w:w="0" w:type="dxa"/>
          <w:right w:w="0" w:type="dxa"/>
        </w:tblCellMar>
        <w:tblLook w:val="04A0"/>
      </w:tblPr>
      <w:tblGrid>
        <w:gridCol w:w="2790"/>
        <w:gridCol w:w="6281"/>
      </w:tblGrid>
      <w:tr w:rsidR="00BA2EBF" w:rsidRPr="00BA2EBF" w:rsidTr="00F336D6">
        <w:trPr>
          <w:trHeight w:val="15"/>
        </w:trPr>
        <w:tc>
          <w:tcPr>
            <w:tcW w:w="2835" w:type="dxa"/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Администрация Лемешкинского сельского поселения Руднянского муниципального района Волгоградской области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Администрация Лемешкинского сельского поселения Руднянского муниципального района Волгоградской области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Подпрограммы муниципальной</w:t>
            </w:r>
            <w:r w:rsidRPr="00BA2EBF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numPr>
                <w:ilvl w:val="0"/>
                <w:numId w:val="16"/>
              </w:numPr>
              <w:contextualSpacing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 xml:space="preserve">«Сохранение объектов культурного и исторического наследия, обеспечение доступа населения к культурным ценностям и информации в </w:t>
            </w:r>
            <w:proofErr w:type="spellStart"/>
            <w:r w:rsidRPr="00BA2EBF">
              <w:rPr>
                <w:sz w:val="26"/>
                <w:szCs w:val="26"/>
              </w:rPr>
              <w:t>Лемешкинском</w:t>
            </w:r>
            <w:proofErr w:type="spellEnd"/>
            <w:r w:rsidRPr="00BA2EBF">
              <w:rPr>
                <w:sz w:val="26"/>
                <w:szCs w:val="26"/>
              </w:rPr>
              <w:t xml:space="preserve"> сельском поселении».</w:t>
            </w:r>
          </w:p>
          <w:p w:rsidR="00BA2EBF" w:rsidRPr="00BA2EBF" w:rsidRDefault="00BA2EBF" w:rsidP="00BA2EBF">
            <w:pPr>
              <w:numPr>
                <w:ilvl w:val="0"/>
                <w:numId w:val="16"/>
              </w:numPr>
              <w:contextualSpacing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 xml:space="preserve">«Сохранение и развитие профессионального искусства, народного творчества, культурных инициатив, творческого потенциала и библиотечного обслуживания населения в </w:t>
            </w:r>
            <w:proofErr w:type="spellStart"/>
            <w:r w:rsidRPr="00BA2EBF">
              <w:rPr>
                <w:sz w:val="26"/>
                <w:szCs w:val="26"/>
              </w:rPr>
              <w:t>Лемешкинском</w:t>
            </w:r>
            <w:proofErr w:type="spellEnd"/>
            <w:r w:rsidRPr="00BA2EBF">
              <w:rPr>
                <w:sz w:val="26"/>
                <w:szCs w:val="26"/>
              </w:rPr>
              <w:t xml:space="preserve"> сельском поселении».</w:t>
            </w:r>
          </w:p>
          <w:p w:rsidR="00BA2EBF" w:rsidRPr="00BA2EBF" w:rsidRDefault="00BA2EBF" w:rsidP="00BA2EBF">
            <w:pPr>
              <w:numPr>
                <w:ilvl w:val="0"/>
                <w:numId w:val="16"/>
              </w:numPr>
              <w:contextualSpacing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«Развитие внутреннего и въездного туризма Лемешкинского сельского поселения»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Цель муниципальной</w:t>
            </w:r>
            <w:r w:rsidRPr="00BA2EBF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>Создание благоприятных условий для обеспечения населения услугами учреждения культур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ы, доступа к культурным ценностям, развития народного творчества и туризма на территории 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Лемешкинского сельского поселения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.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Задачи муниципальной</w:t>
            </w:r>
            <w:r w:rsidRPr="00BA2EBF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- Благоустройство объектов культурного и исторического наследия, памятников и памятных мест;</w:t>
            </w:r>
          </w:p>
          <w:p w:rsidR="00BA2EBF" w:rsidRPr="00BA2EBF" w:rsidRDefault="00BA2EBF" w:rsidP="00BA2EBF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A2EBF">
              <w:rPr>
                <w:sz w:val="26"/>
                <w:szCs w:val="26"/>
              </w:rPr>
              <w:t>- У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крепление материально-технической базы учреждения</w:t>
            </w:r>
            <w:r w:rsidRPr="00BA2EBF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 xml:space="preserve"> культуры и библиотеки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- </w:t>
            </w:r>
            <w:r w:rsidRPr="00BA2EBF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С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охранение и развитие кадрового потенциала;</w:t>
            </w:r>
          </w:p>
          <w:p w:rsidR="00BA2EBF" w:rsidRPr="00BA2EBF" w:rsidRDefault="00BA2EBF" w:rsidP="00BA2EBF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- </w:t>
            </w:r>
            <w:r w:rsidRPr="00BA2EBF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С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бор и использование методического материала;</w:t>
            </w:r>
          </w:p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- </w:t>
            </w:r>
            <w:r w:rsidRPr="00BA2EBF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О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беспечение деятельности учреждения культуры</w:t>
            </w:r>
            <w:r w:rsidRPr="00BA2EBF">
              <w:rPr>
                <w:sz w:val="26"/>
                <w:szCs w:val="26"/>
              </w:rPr>
              <w:t>;</w:t>
            </w:r>
          </w:p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- Организация и благоустройство туристического маршрута.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lastRenderedPageBreak/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- 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Количество культурно-массовых мероприятий, проводимых учреждением культуры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-  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Количество клубных формирований в учреждении культуры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sz w:val="26"/>
                <w:szCs w:val="26"/>
              </w:rPr>
              <w:t xml:space="preserve">- 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Доля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 xml:space="preserve"> занимающихся в клубных формированиях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от общего количества жителей (в процентном соотношении);</w:t>
            </w:r>
          </w:p>
          <w:p w:rsidR="00BA2EBF" w:rsidRPr="00BA2EBF" w:rsidRDefault="00BA2EBF" w:rsidP="00BA2EBF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-  Доля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 xml:space="preserve"> жителей поселения, посещающих учреждение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культуры и библиотеку, от общего количества населения (в процентном соотношении);</w:t>
            </w:r>
          </w:p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- Количество благоустроенных </w:t>
            </w:r>
            <w:r w:rsidRPr="00BA2EBF">
              <w:rPr>
                <w:sz w:val="26"/>
                <w:szCs w:val="26"/>
              </w:rPr>
              <w:t xml:space="preserve"> объектов культурного и исторического наследия;</w:t>
            </w:r>
          </w:p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- Количество туристических маршрутов поселения.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A0577E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201</w:t>
            </w:r>
            <w:r w:rsidR="00A0577E">
              <w:rPr>
                <w:sz w:val="26"/>
                <w:szCs w:val="26"/>
              </w:rPr>
              <w:t>9</w:t>
            </w:r>
            <w:r w:rsidRPr="00BA2EBF">
              <w:rPr>
                <w:sz w:val="26"/>
                <w:szCs w:val="26"/>
              </w:rPr>
              <w:t xml:space="preserve"> - 202</w:t>
            </w:r>
            <w:r w:rsidR="00A0577E">
              <w:rPr>
                <w:sz w:val="26"/>
                <w:szCs w:val="26"/>
              </w:rPr>
              <w:t>1</w:t>
            </w:r>
            <w:r w:rsidRPr="00BA2EBF">
              <w:rPr>
                <w:sz w:val="26"/>
                <w:szCs w:val="26"/>
              </w:rPr>
              <w:t xml:space="preserve"> гг.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Объемы и источники финансирования</w:t>
            </w:r>
            <w:r w:rsidRPr="00BA2EBF">
              <w:rPr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0137C1" w:rsidRDefault="00BA2EBF" w:rsidP="00BA2EBF">
            <w:pPr>
              <w:suppressAutoHyphens/>
              <w:rPr>
                <w:sz w:val="26"/>
                <w:szCs w:val="26"/>
                <w:lang w:eastAsia="ar-SA"/>
              </w:rPr>
            </w:pPr>
            <w:r w:rsidRPr="00BA2EBF">
              <w:rPr>
                <w:bCs/>
                <w:sz w:val="26"/>
                <w:szCs w:val="26"/>
                <w:lang w:eastAsia="ar-SA"/>
              </w:rPr>
              <w:t>Общий объем финансирования</w:t>
            </w:r>
            <w:r w:rsidR="000E414C">
              <w:rPr>
                <w:bCs/>
                <w:sz w:val="26"/>
                <w:szCs w:val="26"/>
                <w:lang w:eastAsia="ar-SA"/>
              </w:rPr>
              <w:t xml:space="preserve"> программы  всего </w:t>
            </w:r>
            <w:r w:rsidR="000E414C" w:rsidRPr="000137C1">
              <w:rPr>
                <w:bCs/>
                <w:sz w:val="26"/>
                <w:szCs w:val="26"/>
                <w:lang w:eastAsia="ar-SA"/>
              </w:rPr>
              <w:t xml:space="preserve">составляет </w:t>
            </w:r>
            <w:r w:rsidR="00AB4E3C" w:rsidRPr="000137C1">
              <w:rPr>
                <w:bCs/>
                <w:sz w:val="26"/>
                <w:szCs w:val="26"/>
                <w:lang w:eastAsia="ar-SA"/>
              </w:rPr>
              <w:t>3</w:t>
            </w:r>
            <w:r w:rsidR="003D654E" w:rsidRPr="000137C1">
              <w:rPr>
                <w:bCs/>
                <w:sz w:val="26"/>
                <w:szCs w:val="26"/>
                <w:lang w:eastAsia="ar-SA"/>
              </w:rPr>
              <w:t>136,6</w:t>
            </w:r>
            <w:r w:rsidRPr="000137C1">
              <w:rPr>
                <w:bCs/>
                <w:sz w:val="26"/>
                <w:szCs w:val="26"/>
                <w:lang w:eastAsia="ar-SA"/>
              </w:rPr>
              <w:t xml:space="preserve">  тыс. руб., </w:t>
            </w:r>
            <w:r w:rsidRPr="000137C1">
              <w:rPr>
                <w:sz w:val="26"/>
                <w:szCs w:val="26"/>
                <w:lang w:eastAsia="ar-SA"/>
              </w:rPr>
              <w:t xml:space="preserve">из них: </w:t>
            </w:r>
          </w:p>
          <w:p w:rsidR="00BA2EBF" w:rsidRPr="000137C1" w:rsidRDefault="00BA2EBF" w:rsidP="00BA2EBF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0137C1">
              <w:rPr>
                <w:sz w:val="26"/>
                <w:szCs w:val="26"/>
                <w:lang w:eastAsia="ar-SA"/>
              </w:rPr>
              <w:t>2019 г.- 1</w:t>
            </w:r>
            <w:r w:rsidR="003D654E" w:rsidRPr="000137C1">
              <w:rPr>
                <w:sz w:val="26"/>
                <w:szCs w:val="26"/>
                <w:lang w:eastAsia="ar-SA"/>
              </w:rPr>
              <w:t>2</w:t>
            </w:r>
            <w:r w:rsidRPr="000137C1">
              <w:rPr>
                <w:sz w:val="26"/>
                <w:szCs w:val="26"/>
                <w:lang w:eastAsia="ar-SA"/>
              </w:rPr>
              <w:t>03,</w:t>
            </w:r>
            <w:r w:rsidR="003D654E" w:rsidRPr="000137C1">
              <w:rPr>
                <w:sz w:val="26"/>
                <w:szCs w:val="26"/>
                <w:lang w:eastAsia="ar-SA"/>
              </w:rPr>
              <w:t>4</w:t>
            </w:r>
            <w:r w:rsidRPr="000137C1">
              <w:rPr>
                <w:sz w:val="26"/>
                <w:szCs w:val="26"/>
                <w:lang w:eastAsia="ar-SA"/>
              </w:rPr>
              <w:t xml:space="preserve"> </w:t>
            </w:r>
            <w:r w:rsidRPr="000137C1">
              <w:rPr>
                <w:bCs/>
                <w:sz w:val="26"/>
                <w:szCs w:val="26"/>
                <w:lang w:eastAsia="ar-SA"/>
              </w:rPr>
              <w:t xml:space="preserve"> тыс. руб.,</w:t>
            </w:r>
          </w:p>
          <w:p w:rsidR="00BA2EBF" w:rsidRPr="000137C1" w:rsidRDefault="00BA2EBF" w:rsidP="00BA2EBF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0137C1">
              <w:rPr>
                <w:bCs/>
                <w:sz w:val="26"/>
                <w:szCs w:val="26"/>
                <w:lang w:eastAsia="ar-SA"/>
              </w:rPr>
              <w:t xml:space="preserve">2020 г.- </w:t>
            </w:r>
            <w:r w:rsidR="003D654E" w:rsidRPr="000137C1">
              <w:rPr>
                <w:bCs/>
                <w:sz w:val="26"/>
                <w:szCs w:val="26"/>
                <w:lang w:eastAsia="ar-SA"/>
              </w:rPr>
              <w:t xml:space="preserve">973,0 </w:t>
            </w:r>
            <w:r w:rsidRPr="000137C1">
              <w:rPr>
                <w:bCs/>
                <w:sz w:val="26"/>
                <w:szCs w:val="26"/>
                <w:lang w:eastAsia="ar-SA"/>
              </w:rPr>
              <w:t>тыс. руб.</w:t>
            </w:r>
            <w:r w:rsidR="003D654E" w:rsidRPr="000137C1">
              <w:rPr>
                <w:bCs/>
                <w:sz w:val="26"/>
                <w:szCs w:val="26"/>
                <w:lang w:eastAsia="ar-SA"/>
              </w:rPr>
              <w:t>,</w:t>
            </w:r>
          </w:p>
          <w:p w:rsidR="003D654E" w:rsidRPr="000137C1" w:rsidRDefault="003D654E" w:rsidP="003D654E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0137C1">
              <w:rPr>
                <w:sz w:val="26"/>
                <w:szCs w:val="26"/>
                <w:lang w:eastAsia="ar-SA"/>
              </w:rPr>
              <w:t>20</w:t>
            </w:r>
            <w:r w:rsidR="00363CE9" w:rsidRPr="000137C1">
              <w:rPr>
                <w:sz w:val="26"/>
                <w:szCs w:val="26"/>
                <w:lang w:eastAsia="ar-SA"/>
              </w:rPr>
              <w:t>2</w:t>
            </w:r>
            <w:r w:rsidRPr="000137C1">
              <w:rPr>
                <w:sz w:val="26"/>
                <w:szCs w:val="26"/>
                <w:lang w:eastAsia="ar-SA"/>
              </w:rPr>
              <w:t>1 г.- 960,6</w:t>
            </w:r>
            <w:r w:rsidRPr="000137C1">
              <w:rPr>
                <w:bCs/>
                <w:sz w:val="26"/>
                <w:szCs w:val="26"/>
                <w:lang w:eastAsia="ar-SA"/>
              </w:rPr>
              <w:t xml:space="preserve"> тыс. руб.  </w:t>
            </w:r>
          </w:p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rFonts w:eastAsiaTheme="minorHAnsi"/>
                <w:sz w:val="26"/>
                <w:szCs w:val="26"/>
                <w:lang w:eastAsia="en-US"/>
              </w:rPr>
              <w:t>Программа реализуется за счет средств бюджета Лемешкинского  сельского поселения</w:t>
            </w:r>
            <w:r w:rsidRPr="00BA2EBF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  </w:t>
            </w:r>
            <w:r w:rsidR="0059730A" w:rsidRPr="00AB4E3C">
              <w:rPr>
                <w:rFonts w:eastAsiaTheme="minorHAnsi"/>
                <w:sz w:val="26"/>
                <w:szCs w:val="26"/>
                <w:lang w:eastAsia="en-US"/>
              </w:rPr>
              <w:t>и средств областного бюджета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>расширение и улучшение качества услуг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, предоставляемых учреждением культуры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 xml:space="preserve"> сохранение культурных ресурсов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и развитие творческого потенциала населения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>создание условий и предпосылок для удовлетворения культурных потребностей, запросов и интересов различных групп населения Лемешкинского сельского поселения;</w:t>
            </w:r>
          </w:p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 xml:space="preserve">создание условий для эффективного сохранения культурного 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и исторического 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наследия;</w:t>
            </w:r>
          </w:p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>сохранение кадрового потенциала учреждений культуры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создание условий для развития внутреннего и въездного туризма.</w:t>
            </w:r>
          </w:p>
        </w:tc>
      </w:tr>
    </w:tbl>
    <w:p w:rsidR="00BA2EBF" w:rsidRPr="00BA2EBF" w:rsidRDefault="00BA2EBF" w:rsidP="00BA2EBF">
      <w:pPr>
        <w:shd w:val="clear" w:color="auto" w:fill="FFFFFF"/>
        <w:jc w:val="center"/>
        <w:textAlignment w:val="baseline"/>
        <w:outlineLvl w:val="2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outlineLvl w:val="2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 xml:space="preserve">Общая характеристика сферы реализации муниципальной программы «Развитие культуры и туризма в </w:t>
      </w:r>
      <w:proofErr w:type="spellStart"/>
      <w:r w:rsidRPr="00BA2EBF">
        <w:rPr>
          <w:spacing w:val="3"/>
          <w:sz w:val="26"/>
          <w:szCs w:val="26"/>
        </w:rPr>
        <w:t>Лемешкинском</w:t>
      </w:r>
      <w:proofErr w:type="spellEnd"/>
      <w:r w:rsidRPr="00BA2EBF">
        <w:rPr>
          <w:spacing w:val="3"/>
          <w:sz w:val="26"/>
          <w:szCs w:val="26"/>
        </w:rPr>
        <w:t xml:space="preserve"> сельском поселении».</w:t>
      </w:r>
    </w:p>
    <w:p w:rsidR="00BA2EBF" w:rsidRPr="00BA2EBF" w:rsidRDefault="00BA2EBF" w:rsidP="00BA2EBF">
      <w:pPr>
        <w:shd w:val="clear" w:color="auto" w:fill="FFFFFF"/>
        <w:jc w:val="center"/>
        <w:textAlignment w:val="baseline"/>
        <w:outlineLvl w:val="2"/>
        <w:rPr>
          <w:spacing w:val="3"/>
          <w:sz w:val="26"/>
          <w:szCs w:val="26"/>
        </w:rPr>
      </w:pPr>
    </w:p>
    <w:p w:rsidR="00BA2EBF" w:rsidRPr="00BA2EBF" w:rsidRDefault="00BA2EBF" w:rsidP="00BA2EBF">
      <w:pPr>
        <w:ind w:firstLine="360"/>
        <w:jc w:val="both"/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</w: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 xml:space="preserve">Программа </w:t>
      </w:r>
      <w:r w:rsidRPr="00BA2EBF">
        <w:rPr>
          <w:rFonts w:eastAsiaTheme="minorHAnsi" w:cstheme="minorBidi"/>
          <w:sz w:val="26"/>
          <w:szCs w:val="26"/>
          <w:lang w:eastAsia="en-US"/>
        </w:rPr>
        <w:t>рассчитана на широкие слои и разновозрастные группы населения</w:t>
      </w: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 xml:space="preserve"> и призвана обеспечить на территории Лемешкинского сельского поселения единое культурно-информационное пространство, значительно повысить доступность культурных благ для населения и качество культурных услуг, а также развить новую сферу - туризм. </w:t>
      </w:r>
    </w:p>
    <w:p w:rsidR="00BA2EBF" w:rsidRPr="00BA2EBF" w:rsidRDefault="00BA2EBF" w:rsidP="00BA2EBF">
      <w:pPr>
        <w:shd w:val="clear" w:color="auto" w:fill="FFFFFF"/>
        <w:ind w:firstLine="360"/>
        <w:jc w:val="both"/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lastRenderedPageBreak/>
        <w:tab/>
        <w:t xml:space="preserve">Культурная деятельность в </w:t>
      </w:r>
      <w:proofErr w:type="spellStart"/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>Лемешкинском</w:t>
      </w:r>
      <w:proofErr w:type="spellEnd"/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 xml:space="preserve"> сельском поселении играет огромную роль в деле сохранения национально-культурного потенциала, обеспечения преемственности культурных традиций, воспитания новых поколений. В современных условиях культурный потенциал Лемешкинского сельского поселения требует систематической комплексной модернизации и целевой поддержки развития важнейших направлений сферы культуры и библиотечного обслуживания. </w:t>
      </w:r>
    </w:p>
    <w:p w:rsidR="00BA2EBF" w:rsidRPr="00BA2EBF" w:rsidRDefault="00BA2EBF" w:rsidP="00BA2EBF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>На территории Лемешкинского сельского поселения действует Муниципальное казенное учреждение «</w:t>
      </w:r>
      <w:proofErr w:type="spell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Лемешкинский</w:t>
      </w:r>
      <w:proofErr w:type="spell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сельский Дом культуры», оказывающее, в том числе, и библиотечное обслуживание. В СДК работают 12 клубных формирований, в которых занимаются жители села разных возрастных категорий. Коллектив СДК организует и проводит культурно-досуговые мероприятия по различным направлениям, среди которых и массовые гуляния, и концерты, и игровые программы; активно принимает участие в районных и областных фестивалях и конкурсах, занимая призовые места. </w:t>
      </w:r>
    </w:p>
    <w:p w:rsidR="00BA2EBF" w:rsidRPr="00BA2EBF" w:rsidRDefault="00BA2EBF" w:rsidP="00BA2EBF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 xml:space="preserve">Существует ряд объективных причин, которые тормозят дальнейшее благополучное развитие этой сферы деятельности:  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ухудшение материально-технической базы учреждения культуры;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изношенность музыкального и светового оборудования, костюмов до 70%;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проведение оптимизации в учреждении культуры поселения;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отсутствие квалифицированных кадров;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недостаточность обновления книжного фонда библиотеки;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отсутствие в работе такого направления, как развитие туризма.</w:t>
      </w:r>
    </w:p>
    <w:p w:rsidR="00BA2EBF" w:rsidRPr="00BA2EBF" w:rsidRDefault="00BA2EBF" w:rsidP="00BA2EBF">
      <w:pPr>
        <w:jc w:val="both"/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>Из года в год растут потребности жителей поселения в улучшении уровня и качества услуг в сфере культуры. И именно  учреждению культуры, с его демократичностью, максимальной приближенностью к месту жительства, возможностью для индивидуальной работы под силу удовлетворение этих потребностей.</w:t>
      </w: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ab/>
      </w:r>
    </w:p>
    <w:p w:rsidR="00BA2EBF" w:rsidRPr="00BA2EBF" w:rsidRDefault="00BA2EBF" w:rsidP="00BA2EBF">
      <w:pPr>
        <w:jc w:val="both"/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ab/>
        <w:t xml:space="preserve">На решение этих и других актуальных проблем будет ориентирована настоящая Программа, которая призвана не только систематизировать и оптимизировать процесс развития учреждения культуры, но и позитивно повлиять на культурное состояние общества.   </w:t>
      </w:r>
    </w:p>
    <w:p w:rsidR="00BA2EBF" w:rsidRPr="00BA2EBF" w:rsidRDefault="00BA2EBF" w:rsidP="00BA2EBF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 xml:space="preserve">К вопросам местного значения Лемешкинского сельского поселения </w:t>
      </w:r>
      <w:r w:rsidRPr="00BA2EBF">
        <w:rPr>
          <w:rFonts w:eastAsiaTheme="minorHAnsi" w:cstheme="minorBidi"/>
          <w:sz w:val="26"/>
          <w:szCs w:val="26"/>
          <w:lang w:eastAsia="en-US"/>
        </w:rPr>
        <w:t>Руднянского муниципального района</w:t>
      </w:r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в сфере культуры, предусмотренным статьей 14 Федерального закона №131-ФЗ от 06.10.2003 г. «Об общих принципах организации местного самоуправления в Российской Федерации»  относятся: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- </w:t>
      </w:r>
      <w:r w:rsidRPr="00BA2EBF">
        <w:rPr>
          <w:rFonts w:eastAsiaTheme="minorHAnsi" w:cstheme="minorBidi"/>
          <w:sz w:val="26"/>
          <w:szCs w:val="26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bookmarkStart w:id="0" w:name="sub_140112"/>
      <w:r w:rsidRPr="00BA2EBF">
        <w:rPr>
          <w:rFonts w:eastAsiaTheme="minorHAnsi" w:cstheme="minorBidi"/>
          <w:sz w:val="26"/>
          <w:szCs w:val="26"/>
          <w:lang w:eastAsia="en-US"/>
        </w:rPr>
        <w:t>-  создание условий для организации досуга и обеспечения жителей поселения услугами организаций культуры;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bookmarkStart w:id="1" w:name="sub_140113"/>
      <w:bookmarkEnd w:id="0"/>
      <w:r w:rsidRPr="00BA2EBF">
        <w:rPr>
          <w:rFonts w:eastAsiaTheme="minorHAnsi" w:cstheme="minorBidi"/>
          <w:sz w:val="26"/>
          <w:szCs w:val="26"/>
          <w:lang w:eastAsia="en-US"/>
        </w:rPr>
        <w:t xml:space="preserve">-  сохранение, использование и популяризация объектов культурного наследия (памятников истории и культуры), находящихся в собственности поселения, </w:t>
      </w:r>
      <w:r w:rsidRPr="00BA2EBF">
        <w:rPr>
          <w:rFonts w:eastAsiaTheme="minorHAnsi" w:cstheme="minorBidi"/>
          <w:sz w:val="26"/>
          <w:szCs w:val="26"/>
          <w:lang w:eastAsia="en-US"/>
        </w:rPr>
        <w:lastRenderedPageBreak/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bookmarkStart w:id="2" w:name="sub_1401131"/>
      <w:bookmarkEnd w:id="1"/>
      <w:r w:rsidRPr="00BA2EBF">
        <w:rPr>
          <w:rFonts w:eastAsiaTheme="minorHAnsi" w:cstheme="minorBidi"/>
          <w:sz w:val="26"/>
          <w:szCs w:val="26"/>
          <w:lang w:eastAsia="en-US"/>
        </w:rPr>
        <w:t>-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bookmarkEnd w:id="2"/>
      <w:r w:rsidRPr="00BA2EBF">
        <w:rPr>
          <w:rFonts w:eastAsiaTheme="minorHAnsi" w:cstheme="minorBidi"/>
          <w:sz w:val="26"/>
          <w:szCs w:val="26"/>
          <w:lang w:eastAsia="en-US"/>
        </w:rPr>
        <w:t>.</w:t>
      </w:r>
    </w:p>
    <w:p w:rsidR="00BA2EBF" w:rsidRPr="00BA2EBF" w:rsidRDefault="00BA2EBF" w:rsidP="00BA2EBF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</w:r>
      <w:r w:rsidRPr="00BA2EBF">
        <w:rPr>
          <w:rFonts w:eastAsiaTheme="minorHAnsi" w:cstheme="minorBidi"/>
          <w:bCs/>
          <w:sz w:val="26"/>
          <w:szCs w:val="26"/>
          <w:lang w:eastAsia="en-US"/>
        </w:rPr>
        <w:t>Таким образом, органы местного самоуправления Лемешкинского сельского поселения Руднянского муниципального района осуществляют координирующую функцию и обеспечивают единый уровень предоставления населению услуг учреждения культуры, а также осуществляют контроль за сохранением и использованием объектов культурного наследия и решают иные комплексные  вопросы в данной сфере.</w:t>
      </w:r>
    </w:p>
    <w:p w:rsidR="00BA2EBF" w:rsidRPr="00BA2EBF" w:rsidRDefault="00BA2EBF" w:rsidP="00BA2EBF">
      <w:pPr>
        <w:jc w:val="both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Цели, задачи, сроки и этапы реализации муниципальной программы.</w:t>
      </w:r>
    </w:p>
    <w:p w:rsidR="00BA2EBF" w:rsidRPr="00BA2EBF" w:rsidRDefault="00BA2EBF" w:rsidP="00BA2EBF">
      <w:pPr>
        <w:shd w:val="clear" w:color="auto" w:fill="FFFFFF"/>
        <w:jc w:val="center"/>
        <w:textAlignment w:val="baseline"/>
        <w:rPr>
          <w:spacing w:val="3"/>
          <w:sz w:val="26"/>
          <w:szCs w:val="26"/>
        </w:rPr>
      </w:pPr>
    </w:p>
    <w:p w:rsidR="00BA2EBF" w:rsidRPr="00BA2EBF" w:rsidRDefault="00BA2EBF" w:rsidP="00BA2EBF">
      <w:pPr>
        <w:ind w:firstLine="435"/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 xml:space="preserve">Основной целью настоящей программы является </w:t>
      </w:r>
      <w:r w:rsidRPr="00BA2EBF">
        <w:rPr>
          <w:rFonts w:eastAsia="Calibri"/>
          <w:sz w:val="26"/>
          <w:szCs w:val="26"/>
          <w:lang w:eastAsia="en-US"/>
        </w:rPr>
        <w:t>создание благоприятных условий для обеспечения населения услугами учреждения культур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ы, доступа к культурным ценностям, развития народного творчества и туризма на территории </w:t>
      </w:r>
      <w:r w:rsidRPr="00BA2EBF">
        <w:rPr>
          <w:rFonts w:eastAsia="Calibri"/>
          <w:sz w:val="26"/>
          <w:szCs w:val="26"/>
          <w:lang w:eastAsia="en-US"/>
        </w:rPr>
        <w:t>Лемешкинского сельского поселения</w:t>
      </w:r>
      <w:r w:rsidRPr="00BA2EBF">
        <w:rPr>
          <w:rFonts w:eastAsiaTheme="minorHAnsi" w:cstheme="minorBidi"/>
          <w:sz w:val="26"/>
          <w:szCs w:val="26"/>
          <w:lang w:eastAsia="en-US"/>
        </w:rPr>
        <w:t>. Задачами являются: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повышение культурного уровня жителей Лемешкинского сельского поселения;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создание равных условий для культурного развития жителей  Лемешкинского сельского поселения;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совершенствование методов работы в различных направлениях культуры и искусства;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повышение образовательного и профессионального уровня специалистов, работающих в отрасли;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возрождение лучших традиций, народных художественных промыслов и декоративно-прикладного творчества;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sz w:val="26"/>
          <w:szCs w:val="26"/>
        </w:rPr>
        <w:t>у</w:t>
      </w:r>
      <w:r w:rsidRPr="00BA2EBF">
        <w:rPr>
          <w:rFonts w:eastAsia="Calibri"/>
          <w:bCs/>
          <w:sz w:val="26"/>
          <w:szCs w:val="26"/>
          <w:lang w:eastAsia="en-US"/>
        </w:rPr>
        <w:t>крепление материально-технической базы учреждения</w:t>
      </w:r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культуры и библиотеки</w:t>
      </w:r>
      <w:r w:rsidRPr="00BA2EBF">
        <w:rPr>
          <w:rFonts w:eastAsia="Calibri"/>
          <w:bCs/>
          <w:sz w:val="26"/>
          <w:szCs w:val="26"/>
          <w:lang w:eastAsia="en-US"/>
        </w:rPr>
        <w:t>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sz w:val="26"/>
          <w:szCs w:val="26"/>
        </w:rPr>
        <w:t>благоустройство объектов культурного и исторического наследия, памятников и памятных мест;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воспитание социально-активного поколения с высокими моральными принципами;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о</w:t>
      </w:r>
      <w:r w:rsidRPr="00BA2EBF">
        <w:rPr>
          <w:rFonts w:eastAsia="Calibri"/>
          <w:bCs/>
          <w:sz w:val="26"/>
          <w:szCs w:val="26"/>
          <w:lang w:eastAsia="en-US"/>
        </w:rPr>
        <w:t>беспечение деятельности учреждения культуры;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sz w:val="26"/>
          <w:szCs w:val="26"/>
        </w:rPr>
        <w:t>организация и благоустройство туристического маршрута.</w:t>
      </w:r>
    </w:p>
    <w:p w:rsidR="00BA2EBF" w:rsidRPr="00BA2EBF" w:rsidRDefault="00BA2EBF" w:rsidP="00BA2EB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="Calibri"/>
          <w:sz w:val="26"/>
          <w:szCs w:val="26"/>
          <w:lang w:eastAsia="en-US"/>
        </w:rPr>
        <w:t>На протяжении всего программного периода необходимо уделять внимание решению всех перечисленных задач, на каждом этапе постепенно повышая общий уровень развития культуры и туризма в поселении.</w:t>
      </w:r>
    </w:p>
    <w:p w:rsidR="00BA2EBF" w:rsidRPr="00BA2EBF" w:rsidRDefault="00BA2EBF" w:rsidP="00BA2EBF">
      <w:pPr>
        <w:jc w:val="both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Целевые показатели достижения целей и решения задач, ожидаемые конечные результаты реализации муниципальной программы.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Ожидаемые</w:t>
      </w:r>
      <w:r w:rsidRPr="00BA2EBF">
        <w:rPr>
          <w:rFonts w:eastAsia="Calibri"/>
          <w:sz w:val="26"/>
          <w:szCs w:val="26"/>
          <w:lang w:eastAsia="en-US"/>
        </w:rPr>
        <w:t xml:space="preserve"> конечные результаты реализации Программы предусматривают в целом повышение уровня развития культуры и туризма в поселении, популяризации народного творчества, объектов культурного и исторического наследия, а также туристических маршрутов поселения</w:t>
      </w:r>
      <w:r w:rsidRPr="00BA2EBF">
        <w:rPr>
          <w:rFonts w:eastAsiaTheme="minorHAnsi" w:cstheme="minorBidi"/>
          <w:sz w:val="26"/>
          <w:szCs w:val="26"/>
          <w:lang w:eastAsia="en-US"/>
        </w:rPr>
        <w:t>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Основными целевыми показателями Программы являются: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contextualSpacing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="Calibri"/>
          <w:sz w:val="26"/>
          <w:szCs w:val="26"/>
          <w:lang w:eastAsia="en-US"/>
        </w:rPr>
        <w:t>- Количество культурно-массовых мероприятий, проводимых учреждением культуры;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BA2EBF" w:rsidRPr="00BA2EBF" w:rsidRDefault="00BA2EBF" w:rsidP="00BA2EBF">
      <w:pPr>
        <w:contextualSpacing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- Доля</w:t>
      </w:r>
      <w:r w:rsidRPr="00BA2EBF">
        <w:rPr>
          <w:rFonts w:eastAsia="Calibri"/>
          <w:sz w:val="26"/>
          <w:szCs w:val="26"/>
          <w:lang w:eastAsia="en-US"/>
        </w:rPr>
        <w:t xml:space="preserve"> жителей поселения, посещающих учреждение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 культуры и библиотеку, от общего количества населения (в процентном соотношении)</w:t>
      </w:r>
      <w:r w:rsidRPr="00BA2EBF">
        <w:rPr>
          <w:rFonts w:eastAsia="Calibri"/>
          <w:sz w:val="26"/>
          <w:szCs w:val="26"/>
          <w:lang w:eastAsia="en-US"/>
        </w:rPr>
        <w:t>;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BA2EBF" w:rsidRPr="00BA2EBF" w:rsidRDefault="00BA2EBF" w:rsidP="00BA2EBF">
      <w:pPr>
        <w:contextualSpacing/>
        <w:rPr>
          <w:rFonts w:eastAsia="Calibri"/>
          <w:sz w:val="26"/>
          <w:szCs w:val="26"/>
          <w:lang w:eastAsia="en-US"/>
        </w:rPr>
      </w:pPr>
      <w:r w:rsidRPr="00BA2EBF">
        <w:rPr>
          <w:rFonts w:eastAsia="Calibri"/>
          <w:sz w:val="26"/>
          <w:szCs w:val="26"/>
          <w:lang w:eastAsia="en-US"/>
        </w:rPr>
        <w:t>- Количество клубных формирований в учреждении культуры</w:t>
      </w:r>
    </w:p>
    <w:p w:rsidR="00BA2EBF" w:rsidRPr="00BA2EBF" w:rsidRDefault="00BA2EBF" w:rsidP="00BA2EBF">
      <w:pPr>
        <w:contextualSpacing/>
        <w:rPr>
          <w:spacing w:val="3"/>
          <w:sz w:val="26"/>
          <w:szCs w:val="26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- Доля</w:t>
      </w:r>
      <w:r w:rsidRPr="00BA2EBF">
        <w:rPr>
          <w:rFonts w:eastAsia="Calibri"/>
          <w:sz w:val="26"/>
          <w:szCs w:val="26"/>
          <w:lang w:eastAsia="en-US"/>
        </w:rPr>
        <w:t xml:space="preserve"> занимающихся в клубных формированиях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 от общего количества жителей (в процентном соотношении);</w:t>
      </w:r>
    </w:p>
    <w:p w:rsidR="00BA2EBF" w:rsidRPr="00BA2EBF" w:rsidRDefault="00BA2EBF" w:rsidP="00BA2EBF">
      <w:pPr>
        <w:contextualSpacing/>
        <w:rPr>
          <w:spacing w:val="3"/>
          <w:sz w:val="26"/>
          <w:szCs w:val="26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- Количество благоустроенных </w:t>
      </w:r>
      <w:r w:rsidRPr="00BA2EBF">
        <w:rPr>
          <w:sz w:val="26"/>
          <w:szCs w:val="26"/>
        </w:rPr>
        <w:t xml:space="preserve"> объектов культурного и исторического наследия;</w:t>
      </w:r>
    </w:p>
    <w:p w:rsidR="00BA2EBF" w:rsidRPr="00BA2EBF" w:rsidRDefault="00BA2EBF" w:rsidP="00BA2EBF">
      <w:pPr>
        <w:contextualSpacing/>
        <w:rPr>
          <w:sz w:val="26"/>
          <w:szCs w:val="26"/>
        </w:rPr>
      </w:pPr>
      <w:r w:rsidRPr="00BA2EBF">
        <w:rPr>
          <w:sz w:val="26"/>
          <w:szCs w:val="26"/>
        </w:rPr>
        <w:t>- Количество туристических маршрутов поселения.</w:t>
      </w:r>
    </w:p>
    <w:p w:rsidR="00BA2EBF" w:rsidRPr="00BA2EBF" w:rsidRDefault="00BA2EBF" w:rsidP="00BA2EBF">
      <w:pPr>
        <w:contextualSpacing/>
        <w:jc w:val="both"/>
        <w:rPr>
          <w:sz w:val="26"/>
          <w:szCs w:val="26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>Важным результатом реализации Программы будет являться укрепление экономического положения учреждения культуры. Программа обеспечит не только сохранение  и восстановление основных культурных ценностей, но будет способствовать более активному развитию искусства, творчества и эстетического воспитания молодежи и всего населения. Программой предусматривается существенный рост участия населения  в культурной жизни, увеличение числа зрителей в учреждении культуры, посетителей библиотеки, зрелищных мероприятий. Программа будет иметь позитивные результаты для общественной и  политической жизни поселения.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Обобщенная характеристика основных мероприятий муниципальной программы (подпрограммы).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ind w:left="720"/>
        <w:contextualSpacing/>
        <w:jc w:val="both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 xml:space="preserve">Основными мероприятиями муниципальной программы являются: </w:t>
      </w:r>
    </w:p>
    <w:p w:rsidR="00BA2EBF" w:rsidRPr="00BA2EBF" w:rsidRDefault="00BA2EBF" w:rsidP="00BA2EBF">
      <w:pPr>
        <w:ind w:left="720"/>
        <w:contextualSpacing/>
        <w:jc w:val="both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- оплата труда работников учреждения культуры и начислений на ОТ;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 xml:space="preserve">- </w:t>
      </w:r>
      <w:r w:rsidRPr="00BA2EBF">
        <w:rPr>
          <w:rFonts w:eastAsiaTheme="minorHAnsi" w:cstheme="minorBidi"/>
          <w:sz w:val="26"/>
          <w:szCs w:val="26"/>
          <w:lang w:eastAsia="en-US"/>
        </w:rPr>
        <w:t>организация закупок товаров, работ, услуг для обеспечения эффективной деятельности учреждения культуры;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сохранение и развитие кадрового потенциала учреждения культуры;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благоустройство объектов исторического и культурного наследия;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благоустройство объектов туристического маршрута;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организация и проведение конкурсов, фестивалей, массовых мероприятий в сфере профессионального искусства и народного творчества.</w:t>
      </w:r>
    </w:p>
    <w:p w:rsidR="00BA2EBF" w:rsidRPr="00BA2EBF" w:rsidRDefault="00BA2EBF" w:rsidP="00BA2EBF">
      <w:pPr>
        <w:jc w:val="both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Обоснование объема финансовых ресурсов, необходимых для реализации муниципальной программы.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A2EBF">
        <w:rPr>
          <w:spacing w:val="3"/>
          <w:sz w:val="26"/>
          <w:szCs w:val="26"/>
        </w:rPr>
        <w:t>Для комфортного проживания на территории поселения и привлекательности его для гостей необходимо уделять особое внимание развитию культуры и туризма</w:t>
      </w:r>
      <w:r w:rsidRPr="00BA2EBF">
        <w:rPr>
          <w:rFonts w:eastAsia="Calibri"/>
          <w:sz w:val="26"/>
          <w:szCs w:val="26"/>
          <w:lang w:eastAsia="en-US"/>
        </w:rPr>
        <w:t>. Благоустройство памятных мест, туристических маршрутов и продуктивное функционирование учреждения культуры требует определенных затрат.</w:t>
      </w:r>
      <w:r w:rsidRPr="00BA2EBF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BA2EBF">
        <w:rPr>
          <w:rFonts w:eastAsia="Calibri"/>
          <w:sz w:val="26"/>
          <w:szCs w:val="26"/>
          <w:lang w:eastAsia="en-US"/>
        </w:rPr>
        <w:t>Мероприятия программы реализуются за счет средств бюджета Лемешкинского сельского поселения  Руднянского муниципального района  Волгоградской области</w:t>
      </w:r>
      <w:r w:rsidRPr="00BA2EBF">
        <w:rPr>
          <w:rFonts w:eastAsiaTheme="minorHAnsi" w:cstheme="minorBidi"/>
          <w:sz w:val="26"/>
          <w:szCs w:val="26"/>
          <w:lang w:eastAsia="en-US"/>
        </w:rPr>
        <w:t>.</w:t>
      </w:r>
    </w:p>
    <w:p w:rsidR="00BA2EBF" w:rsidRPr="000137C1" w:rsidRDefault="00BA2EBF" w:rsidP="00BA2EBF">
      <w:pPr>
        <w:ind w:firstLine="720"/>
        <w:contextualSpacing/>
        <w:rPr>
          <w:spacing w:val="3"/>
          <w:sz w:val="26"/>
          <w:szCs w:val="26"/>
        </w:rPr>
      </w:pPr>
      <w:r w:rsidRPr="000137C1">
        <w:rPr>
          <w:spacing w:val="3"/>
          <w:sz w:val="26"/>
          <w:szCs w:val="26"/>
        </w:rPr>
        <w:t>Объем финансирования:</w:t>
      </w:r>
    </w:p>
    <w:p w:rsidR="003D654E" w:rsidRPr="000137C1" w:rsidRDefault="003D654E" w:rsidP="003D654E">
      <w:pPr>
        <w:framePr w:hSpace="180" w:wrap="around" w:vAnchor="text" w:hAnchor="margin" w:y="67"/>
        <w:suppressAutoHyphens/>
        <w:rPr>
          <w:bCs/>
          <w:sz w:val="26"/>
          <w:szCs w:val="26"/>
          <w:lang w:eastAsia="ar-SA"/>
        </w:rPr>
      </w:pPr>
      <w:r w:rsidRPr="000137C1">
        <w:rPr>
          <w:sz w:val="26"/>
          <w:szCs w:val="26"/>
          <w:lang w:eastAsia="ar-SA"/>
        </w:rPr>
        <w:t xml:space="preserve">2019 г.- 1203,4 </w:t>
      </w:r>
      <w:r w:rsidRPr="000137C1">
        <w:rPr>
          <w:bCs/>
          <w:sz w:val="26"/>
          <w:szCs w:val="26"/>
          <w:lang w:eastAsia="ar-SA"/>
        </w:rPr>
        <w:t xml:space="preserve"> тыс. руб.,</w:t>
      </w:r>
    </w:p>
    <w:p w:rsidR="003D654E" w:rsidRPr="000137C1" w:rsidRDefault="003D654E" w:rsidP="003D654E">
      <w:pPr>
        <w:framePr w:hSpace="180" w:wrap="around" w:vAnchor="text" w:hAnchor="margin" w:y="67"/>
        <w:suppressAutoHyphens/>
        <w:rPr>
          <w:bCs/>
          <w:sz w:val="26"/>
          <w:szCs w:val="26"/>
          <w:lang w:eastAsia="ar-SA"/>
        </w:rPr>
      </w:pPr>
      <w:r w:rsidRPr="000137C1">
        <w:rPr>
          <w:bCs/>
          <w:sz w:val="26"/>
          <w:szCs w:val="26"/>
          <w:lang w:eastAsia="ar-SA"/>
        </w:rPr>
        <w:t>2020 г.- 973,0 тыс. руб.,</w:t>
      </w:r>
    </w:p>
    <w:p w:rsidR="003D654E" w:rsidRPr="000137C1" w:rsidRDefault="003D654E" w:rsidP="003D654E">
      <w:pPr>
        <w:suppressAutoHyphens/>
        <w:rPr>
          <w:bCs/>
          <w:sz w:val="26"/>
          <w:szCs w:val="26"/>
          <w:lang w:eastAsia="ar-SA"/>
        </w:rPr>
      </w:pPr>
      <w:r w:rsidRPr="000137C1">
        <w:rPr>
          <w:sz w:val="26"/>
          <w:szCs w:val="26"/>
          <w:lang w:eastAsia="ar-SA"/>
        </w:rPr>
        <w:t>20</w:t>
      </w:r>
      <w:r w:rsidR="00363CE9" w:rsidRPr="000137C1">
        <w:rPr>
          <w:sz w:val="26"/>
          <w:szCs w:val="26"/>
          <w:lang w:eastAsia="ar-SA"/>
        </w:rPr>
        <w:t>2</w:t>
      </w:r>
      <w:r w:rsidRPr="000137C1">
        <w:rPr>
          <w:sz w:val="26"/>
          <w:szCs w:val="26"/>
          <w:lang w:eastAsia="ar-SA"/>
        </w:rPr>
        <w:t>1 г.- 960,6</w:t>
      </w:r>
      <w:r w:rsidRPr="000137C1">
        <w:rPr>
          <w:bCs/>
          <w:sz w:val="26"/>
          <w:szCs w:val="26"/>
          <w:lang w:eastAsia="ar-SA"/>
        </w:rPr>
        <w:t xml:space="preserve"> тыс. руб.  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lastRenderedPageBreak/>
        <w:t>Механизмы реализации муниципальной программы.</w:t>
      </w:r>
    </w:p>
    <w:p w:rsidR="00BA2EBF" w:rsidRPr="00BA2EBF" w:rsidRDefault="00BA2EBF" w:rsidP="00BA2EBF">
      <w:pPr>
        <w:rPr>
          <w:rFonts w:eastAsiaTheme="minorHAnsi" w:cstheme="minorBidi"/>
          <w:sz w:val="26"/>
          <w:szCs w:val="26"/>
          <w:lang w:eastAsia="en-US"/>
        </w:rPr>
      </w:pP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Управление реализацией Программы осуществляет муниципальный Заказчик Программы – Администрация Лемешкинского сельского поселения Руднянского муниципального района  Волгоградской области.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Муниципальным Заказчиком Программы выполняются следующие основные действия: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     </w:t>
      </w:r>
      <w:r w:rsidRPr="00BA2EBF">
        <w:rPr>
          <w:rFonts w:eastAsiaTheme="minorHAnsi" w:cstheme="minorBidi"/>
          <w:sz w:val="26"/>
          <w:szCs w:val="26"/>
          <w:lang w:eastAsia="en-US"/>
        </w:rPr>
        <w:tab/>
        <w:t>- организация проведения размещения заказов в сфере закупок товаров, работ, услуг для обеспечения муниципальных нужд Лемешкинского сельского поселения;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     </w:t>
      </w:r>
      <w:r w:rsidRPr="00BA2EBF">
        <w:rPr>
          <w:rFonts w:eastAsiaTheme="minorHAnsi" w:cstheme="minorBidi"/>
          <w:sz w:val="26"/>
          <w:szCs w:val="26"/>
          <w:lang w:eastAsia="en-US"/>
        </w:rPr>
        <w:tab/>
        <w:t>- контроль за заключением муниципальных контрактов по итогам размещения заказов для муниципальных нужд Лемешкинского сельского поселения  с подрядными организациями на ремонт объектов культурного и исторического наследия;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     </w:t>
      </w:r>
      <w:r w:rsidRPr="00BA2EBF">
        <w:rPr>
          <w:rFonts w:eastAsiaTheme="minorHAnsi" w:cstheme="minorBidi"/>
          <w:sz w:val="26"/>
          <w:szCs w:val="26"/>
          <w:lang w:eastAsia="en-US"/>
        </w:rPr>
        <w:tab/>
        <w:t>- проверку качества, объемов выполненных работ по ремонту объектов культурного и исторического наследия Лемешкинского сельского поселения;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контроль за выполнением муниципального задания учреждением культуры.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   </w:t>
      </w:r>
      <w:r w:rsidRPr="00BA2EBF">
        <w:rPr>
          <w:rFonts w:eastAsiaTheme="minorHAnsi" w:cstheme="minorBidi"/>
          <w:sz w:val="26"/>
          <w:szCs w:val="26"/>
          <w:lang w:eastAsia="en-US"/>
        </w:rPr>
        <w:tab/>
        <w:t>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ход реализации Программы ежегодно оценивается на основе результативности мероприятий Программы.</w:t>
      </w: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sz w:val="26"/>
          <w:szCs w:val="26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lang w:eastAsia="en-US"/>
        </w:rPr>
      </w:pPr>
      <w:r w:rsidRPr="00BA2EBF">
        <w:rPr>
          <w:rFonts w:eastAsiaTheme="minorHAnsi"/>
          <w:b/>
          <w:bCs/>
          <w:color w:val="26282F"/>
          <w:lang w:eastAsia="en-US"/>
        </w:rPr>
        <w:lastRenderedPageBreak/>
        <w:t>Приложение 1</w:t>
      </w:r>
    </w:p>
    <w:p w:rsidR="00BA2EBF" w:rsidRPr="00BA2EBF" w:rsidRDefault="00BA2EBF" w:rsidP="00BA2EBF">
      <w:pPr>
        <w:shd w:val="clear" w:color="auto" w:fill="FFFFFF"/>
        <w:jc w:val="right"/>
        <w:textAlignment w:val="baseline"/>
        <w:outlineLvl w:val="2"/>
        <w:rPr>
          <w:spacing w:val="3"/>
        </w:rPr>
      </w:pPr>
      <w:r w:rsidRPr="00BA2EBF">
        <w:rPr>
          <w:rFonts w:eastAsiaTheme="minorHAnsi"/>
          <w:b/>
          <w:bCs/>
          <w:color w:val="26282F"/>
          <w:lang w:eastAsia="en-US"/>
        </w:rPr>
        <w:t xml:space="preserve">к </w:t>
      </w:r>
      <w:r w:rsidRPr="00BA2EBF">
        <w:rPr>
          <w:spacing w:val="3"/>
        </w:rPr>
        <w:t>муниципальной программе</w:t>
      </w:r>
    </w:p>
    <w:p w:rsidR="00BA2EBF" w:rsidRPr="00BA2EBF" w:rsidRDefault="00BA2EBF" w:rsidP="00BA2EBF">
      <w:pPr>
        <w:shd w:val="clear" w:color="auto" w:fill="FFFFFF"/>
        <w:jc w:val="right"/>
        <w:textAlignment w:val="baseline"/>
        <w:outlineLvl w:val="2"/>
        <w:rPr>
          <w:spacing w:val="3"/>
        </w:rPr>
      </w:pPr>
      <w:r w:rsidRPr="00BA2EBF">
        <w:rPr>
          <w:spacing w:val="3"/>
        </w:rPr>
        <w:t xml:space="preserve"> «Развитие культуры и туризма в </w:t>
      </w:r>
    </w:p>
    <w:p w:rsidR="00BA2EBF" w:rsidRPr="00BA2EBF" w:rsidRDefault="00BA2EBF" w:rsidP="00BA2EBF">
      <w:pPr>
        <w:shd w:val="clear" w:color="auto" w:fill="FFFFFF"/>
        <w:jc w:val="right"/>
        <w:textAlignment w:val="baseline"/>
        <w:outlineLvl w:val="2"/>
        <w:rPr>
          <w:spacing w:val="3"/>
        </w:rPr>
      </w:pPr>
      <w:proofErr w:type="spellStart"/>
      <w:r w:rsidRPr="00BA2EBF">
        <w:rPr>
          <w:spacing w:val="3"/>
        </w:rPr>
        <w:t>Лемешкинском</w:t>
      </w:r>
      <w:proofErr w:type="spellEnd"/>
      <w:r w:rsidRPr="00BA2EBF">
        <w:rPr>
          <w:spacing w:val="3"/>
        </w:rPr>
        <w:t xml:space="preserve"> сельском </w:t>
      </w:r>
    </w:p>
    <w:p w:rsidR="00BA2EBF" w:rsidRPr="00BA2EBF" w:rsidRDefault="00BA2EBF" w:rsidP="00BA2EBF">
      <w:pPr>
        <w:shd w:val="clear" w:color="auto" w:fill="FFFFFF"/>
        <w:jc w:val="right"/>
        <w:textAlignment w:val="baseline"/>
        <w:outlineLvl w:val="2"/>
        <w:rPr>
          <w:spacing w:val="3"/>
        </w:rPr>
      </w:pPr>
      <w:r w:rsidRPr="00BA2EBF">
        <w:rPr>
          <w:spacing w:val="3"/>
        </w:rPr>
        <w:t>поселении»</w:t>
      </w:r>
    </w:p>
    <w:p w:rsidR="00BA2EBF" w:rsidRPr="00BA2EBF" w:rsidRDefault="00BA2EBF" w:rsidP="00BA2EBF">
      <w:pPr>
        <w:ind w:firstLine="3969"/>
        <w:rPr>
          <w:rFonts w:eastAsiaTheme="minorHAnsi"/>
          <w:sz w:val="26"/>
          <w:szCs w:val="26"/>
          <w:lang w:eastAsia="en-US"/>
        </w:rPr>
      </w:pPr>
    </w:p>
    <w:p w:rsidR="00BA2EBF" w:rsidRPr="00BA2EBF" w:rsidRDefault="00BA2EBF" w:rsidP="00BA2EBF">
      <w:pPr>
        <w:ind w:firstLine="698"/>
        <w:jc w:val="right"/>
        <w:rPr>
          <w:rFonts w:eastAsiaTheme="minorHAnsi"/>
          <w:sz w:val="26"/>
          <w:szCs w:val="26"/>
          <w:lang w:eastAsia="en-US"/>
        </w:rPr>
      </w:pPr>
      <w:r w:rsidRPr="00BA2EBF">
        <w:rPr>
          <w:rFonts w:eastAsiaTheme="minorHAnsi"/>
          <w:b/>
          <w:bCs/>
          <w:color w:val="26282F"/>
          <w:sz w:val="26"/>
          <w:szCs w:val="26"/>
          <w:lang w:eastAsia="en-US"/>
        </w:rPr>
        <w:t>Форма 1</w:t>
      </w:r>
    </w:p>
    <w:p w:rsidR="00BA2EBF" w:rsidRPr="00BA2EBF" w:rsidRDefault="00BA2EBF" w:rsidP="00BA2EBF">
      <w:pPr>
        <w:rPr>
          <w:rFonts w:eastAsiaTheme="minorHAnsi"/>
          <w:sz w:val="26"/>
          <w:szCs w:val="26"/>
          <w:lang w:eastAsia="en-US"/>
        </w:rPr>
      </w:pPr>
    </w:p>
    <w:p w:rsidR="00BA2EBF" w:rsidRPr="00BA2EBF" w:rsidRDefault="00BA2EBF" w:rsidP="00BA2EBF">
      <w:pPr>
        <w:keepNext/>
        <w:keepLines/>
        <w:jc w:val="center"/>
        <w:outlineLvl w:val="0"/>
        <w:rPr>
          <w:rFonts w:eastAsiaTheme="majorEastAsia"/>
          <w:bCs/>
          <w:sz w:val="26"/>
          <w:szCs w:val="26"/>
          <w:lang w:eastAsia="en-US"/>
        </w:rPr>
      </w:pPr>
      <w:r w:rsidRPr="00BA2EBF">
        <w:rPr>
          <w:rFonts w:eastAsiaTheme="majorEastAsia"/>
          <w:bCs/>
          <w:sz w:val="26"/>
          <w:szCs w:val="26"/>
          <w:lang w:eastAsia="en-US"/>
        </w:rPr>
        <w:t>Перечень программных мероприятий муниципальной программы</w:t>
      </w:r>
    </w:p>
    <w:p w:rsidR="00BA2EBF" w:rsidRPr="00BA2EBF" w:rsidRDefault="00BA2EBF" w:rsidP="00BA2EBF">
      <w:pPr>
        <w:rPr>
          <w:rFonts w:eastAsiaTheme="minorHAnsi" w:cstheme="minorBidi"/>
          <w:sz w:val="26"/>
          <w:szCs w:val="26"/>
          <w:lang w:eastAsia="en-US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8"/>
        <w:gridCol w:w="1557"/>
        <w:gridCol w:w="850"/>
        <w:gridCol w:w="851"/>
        <w:gridCol w:w="850"/>
        <w:gridCol w:w="851"/>
        <w:gridCol w:w="1276"/>
        <w:gridCol w:w="1275"/>
      </w:tblGrid>
      <w:tr w:rsidR="00BA2EBF" w:rsidRPr="00BA2EBF" w:rsidTr="000E414C">
        <w:tc>
          <w:tcPr>
            <w:tcW w:w="215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Программные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A2EBF">
              <w:rPr>
                <w:sz w:val="22"/>
                <w:szCs w:val="22"/>
              </w:rPr>
              <w:t>Ожидае</w:t>
            </w:r>
            <w:r w:rsidR="000E414C">
              <w:rPr>
                <w:sz w:val="22"/>
                <w:szCs w:val="22"/>
              </w:rPr>
              <w:t>-</w:t>
            </w:r>
            <w:r w:rsidRPr="00BA2EBF">
              <w:rPr>
                <w:sz w:val="22"/>
                <w:szCs w:val="22"/>
              </w:rPr>
              <w:t>мые</w:t>
            </w:r>
            <w:proofErr w:type="spellEnd"/>
            <w:r w:rsidRPr="00BA2EBF">
              <w:rPr>
                <w:sz w:val="22"/>
                <w:szCs w:val="22"/>
              </w:rPr>
              <w:t xml:space="preserve"> результаты </w:t>
            </w:r>
            <w:proofErr w:type="spellStart"/>
            <w:r w:rsidRPr="00BA2EBF">
              <w:rPr>
                <w:sz w:val="22"/>
                <w:szCs w:val="22"/>
              </w:rPr>
              <w:t>реализа</w:t>
            </w:r>
            <w:r w:rsidR="000E414C">
              <w:rPr>
                <w:sz w:val="22"/>
                <w:szCs w:val="22"/>
              </w:rPr>
              <w:t>-</w:t>
            </w:r>
            <w:r w:rsidRPr="00BA2EBF">
              <w:rPr>
                <w:sz w:val="22"/>
                <w:szCs w:val="22"/>
              </w:rPr>
              <w:t>ции</w:t>
            </w:r>
            <w:proofErr w:type="spellEnd"/>
            <w:r w:rsidRPr="00BA2EBF">
              <w:rPr>
                <w:sz w:val="22"/>
                <w:szCs w:val="22"/>
              </w:rPr>
              <w:t xml:space="preserve"> </w:t>
            </w:r>
            <w:proofErr w:type="spellStart"/>
            <w:r w:rsidRPr="00BA2EBF">
              <w:rPr>
                <w:sz w:val="22"/>
                <w:szCs w:val="22"/>
              </w:rPr>
              <w:t>мероприя</w:t>
            </w:r>
            <w:r w:rsidR="000E414C">
              <w:rPr>
                <w:sz w:val="22"/>
                <w:szCs w:val="22"/>
              </w:rPr>
              <w:t>-</w:t>
            </w:r>
            <w:r w:rsidRPr="00BA2EBF">
              <w:rPr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Плановые сроки реализации мероприятия</w:t>
            </w:r>
          </w:p>
        </w:tc>
      </w:tr>
      <w:tr w:rsidR="00BA2EBF" w:rsidRPr="00BA2EBF" w:rsidTr="000E414C">
        <w:tc>
          <w:tcPr>
            <w:tcW w:w="21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A05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201</w:t>
            </w:r>
            <w:r w:rsidR="00A0577E">
              <w:rPr>
                <w:sz w:val="22"/>
                <w:szCs w:val="22"/>
              </w:rPr>
              <w:t xml:space="preserve">9 </w:t>
            </w:r>
            <w:r w:rsidRPr="00BA2EBF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A05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20</w:t>
            </w:r>
            <w:r w:rsidR="00A0577E">
              <w:rPr>
                <w:sz w:val="22"/>
                <w:szCs w:val="22"/>
              </w:rPr>
              <w:t>20</w:t>
            </w:r>
            <w:r w:rsidRPr="00BA2EBF">
              <w:rPr>
                <w:sz w:val="22"/>
                <w:szCs w:val="22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A05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202</w:t>
            </w:r>
            <w:r w:rsidR="00A0577E">
              <w:rPr>
                <w:sz w:val="22"/>
                <w:szCs w:val="22"/>
              </w:rPr>
              <w:t>1</w:t>
            </w:r>
            <w:r w:rsidRPr="00BA2EBF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2EBF" w:rsidRPr="00BA2EBF" w:rsidTr="000E414C"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Муниципальная программа</w:t>
            </w:r>
          </w:p>
        </w:tc>
      </w:tr>
      <w:tr w:rsidR="00BA2EBF" w:rsidRPr="00BA2EBF" w:rsidTr="000E414C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Оплата труда работников учреждения культуры и начислений на ОТ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A0577E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858,0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A0577E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965,9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A0577E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950,1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0A" w:rsidRPr="004B7E97" w:rsidRDefault="00A0577E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2774,0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0E414C" w:rsidRDefault="00BA2EBF" w:rsidP="003D654E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 w:rsidR="003D654E">
              <w:rPr>
                <w:sz w:val="22"/>
                <w:szCs w:val="22"/>
              </w:rPr>
              <w:t>9 - 2021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BA2EBF" w:rsidRPr="00BA2EBF" w:rsidTr="000E414C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Сохранение и развитие кадрового потенциала учреждения культуры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0E414C" w:rsidRDefault="00BA2EBF" w:rsidP="003D654E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 w:rsidR="003D654E"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 w:rsidR="003D654E">
              <w:rPr>
                <w:sz w:val="22"/>
                <w:szCs w:val="22"/>
              </w:rPr>
              <w:t>1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BA2EBF" w:rsidRPr="00BA2EBF" w:rsidTr="000E414C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Организация закупок товаров, работ, услуг для обеспечения эффективной деятельности учреждения культуры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0A" w:rsidRPr="004B7E97" w:rsidRDefault="00A0577E" w:rsidP="00A05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341,</w:t>
            </w:r>
            <w:r w:rsidR="00AB4E3C" w:rsidRPr="004B7E9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A0577E" w:rsidP="00A05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0137C1" w:rsidP="00A05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1</w:t>
            </w:r>
            <w:r w:rsidR="00BA2EBF" w:rsidRPr="004B7E97">
              <w:rPr>
                <w:sz w:val="22"/>
                <w:szCs w:val="22"/>
              </w:rPr>
              <w:t>0</w:t>
            </w:r>
            <w:r w:rsidRPr="004B7E97">
              <w:rPr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3" w:rsidRPr="004B7E97" w:rsidRDefault="000137C1" w:rsidP="00A05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359,0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0E414C" w:rsidRDefault="00BA2EBF" w:rsidP="003D654E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 w:rsidR="003D654E"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 w:rsidR="003D654E">
              <w:rPr>
                <w:sz w:val="22"/>
                <w:szCs w:val="22"/>
              </w:rPr>
              <w:t>1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BA2EBF" w:rsidRPr="00BA2EBF" w:rsidTr="000E414C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Благоустройство объектов исторического и культурного наследия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0E414C" w:rsidRDefault="00BA2EBF" w:rsidP="003D654E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 w:rsidR="003D654E"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 w:rsidR="003D654E">
              <w:rPr>
                <w:sz w:val="22"/>
                <w:szCs w:val="22"/>
              </w:rPr>
              <w:t>1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BA2EBF" w:rsidRPr="00BA2EBF" w:rsidTr="000E414C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Благоустройство объектов туристического маршрута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0E414C" w:rsidRDefault="003D654E" w:rsidP="00BA2EBF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2019 - 2021</w:t>
            </w:r>
            <w:r w:rsidR="00BA2EBF"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BA2EBF" w:rsidRPr="00BA2EBF" w:rsidTr="000E414C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 xml:space="preserve">Организация и проведение конкурсов, фестивалей, массовых мероприятий в сфере профессионального искусства и народного </w:t>
            </w:r>
            <w:r w:rsidRPr="00BA2EBF">
              <w:rPr>
                <w:sz w:val="22"/>
                <w:szCs w:val="22"/>
              </w:rPr>
              <w:lastRenderedPageBreak/>
              <w:t>творчества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Лемешкинского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0E414C" w:rsidRDefault="00BA2EBF" w:rsidP="003D654E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 w:rsidR="003D654E"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 w:rsidR="003D654E">
              <w:rPr>
                <w:sz w:val="22"/>
                <w:szCs w:val="22"/>
              </w:rPr>
              <w:t>1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BA2EBF" w:rsidRPr="00BA2EBF" w:rsidTr="000E414C"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lastRenderedPageBreak/>
              <w:t>Подпрограмма 1</w:t>
            </w:r>
          </w:p>
        </w:tc>
      </w:tr>
      <w:tr w:rsidR="00BA2EBF" w:rsidRPr="00BA2EBF" w:rsidTr="000E414C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Благоустройство объектов исторического и культурного наследия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0E414C" w:rsidRDefault="00BA2EBF" w:rsidP="003D6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14C">
              <w:rPr>
                <w:sz w:val="22"/>
                <w:szCs w:val="22"/>
              </w:rPr>
              <w:t>201</w:t>
            </w:r>
            <w:r w:rsidR="003D654E"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- 2020 гг</w:t>
            </w:r>
            <w:r w:rsidRPr="000E414C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BA2EBF" w:rsidRPr="00BA2EBF" w:rsidTr="000E414C"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Подпрограмма 2</w:t>
            </w:r>
          </w:p>
        </w:tc>
      </w:tr>
      <w:tr w:rsidR="00A0577E" w:rsidRPr="00BA2EBF" w:rsidTr="000E414C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BA2EBF" w:rsidRDefault="00A0577E" w:rsidP="00A057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Оплата труда работников учреждения культуры и начислений на ОТ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BA2EBF" w:rsidRDefault="00A0577E" w:rsidP="00A057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4B7E97" w:rsidRDefault="00A0577E" w:rsidP="00A05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858,0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4B7E97" w:rsidRDefault="00A0577E" w:rsidP="00A05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965,9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4B7E97" w:rsidRDefault="00A0577E" w:rsidP="00A05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950,1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4B7E97" w:rsidRDefault="00A0577E" w:rsidP="00A05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2774,0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4B7E97" w:rsidRDefault="00A0577E" w:rsidP="00A05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7E" w:rsidRPr="000E414C" w:rsidRDefault="00A0577E" w:rsidP="00A0577E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1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BA2EBF" w:rsidRPr="00BA2EBF" w:rsidTr="000E414C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Сохранение и развитие кадрового потенциала учреждения культуры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0E414C" w:rsidRDefault="00BA2EBF" w:rsidP="003D654E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 w:rsidR="003D654E"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 w:rsidR="003D654E">
              <w:rPr>
                <w:sz w:val="22"/>
                <w:szCs w:val="22"/>
              </w:rPr>
              <w:t>1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A0577E" w:rsidRPr="00BA2EBF" w:rsidTr="000E414C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BA2EBF" w:rsidRDefault="00A0577E" w:rsidP="00A057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Организация закупок товаров, работ, услуг для обеспечения эффективной деятельности учреждения культуры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BA2EBF" w:rsidRDefault="00A0577E" w:rsidP="00A057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4B7E97" w:rsidRDefault="00A0577E" w:rsidP="00A05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341,4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4B7E97" w:rsidRDefault="00A0577E" w:rsidP="00A05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4B7E97" w:rsidRDefault="000137C1" w:rsidP="00A05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1</w:t>
            </w:r>
            <w:r w:rsidR="00A0577E" w:rsidRPr="004B7E97">
              <w:rPr>
                <w:sz w:val="22"/>
                <w:szCs w:val="22"/>
              </w:rPr>
              <w:t>0</w:t>
            </w:r>
            <w:r w:rsidR="004B7E97" w:rsidRPr="004B7E97">
              <w:rPr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4B7E97" w:rsidRDefault="00A0577E" w:rsidP="004B7E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3</w:t>
            </w:r>
            <w:r w:rsidR="004B7E97" w:rsidRPr="004B7E97">
              <w:rPr>
                <w:sz w:val="22"/>
                <w:szCs w:val="22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4B7E97" w:rsidRDefault="00A0577E" w:rsidP="00A05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7E" w:rsidRPr="000E414C" w:rsidRDefault="00A0577E" w:rsidP="00A0577E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1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BA2EBF" w:rsidRPr="00BA2EBF" w:rsidTr="000E414C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Организация и проведение конкурсов, фестивалей, массовых мероприятий в сфере профессионального искусства и народного творчества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0E414C" w:rsidRDefault="00BA2EBF" w:rsidP="003D654E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 w:rsidR="003D654E"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 w:rsidR="003D654E">
              <w:rPr>
                <w:sz w:val="22"/>
                <w:szCs w:val="22"/>
              </w:rPr>
              <w:t>1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BA2EBF" w:rsidRPr="00BA2EBF" w:rsidTr="000E414C"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Подпрограмма 3</w:t>
            </w:r>
          </w:p>
        </w:tc>
      </w:tr>
      <w:tr w:rsidR="00BA2EBF" w:rsidRPr="00BA2EBF" w:rsidTr="000E414C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Благоустройство объектов туристического маршрута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4C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14C">
              <w:rPr>
                <w:sz w:val="22"/>
                <w:szCs w:val="22"/>
              </w:rPr>
              <w:t>201</w:t>
            </w:r>
            <w:r w:rsidR="003D654E"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</w:t>
            </w:r>
            <w:r w:rsidR="000E414C">
              <w:rPr>
                <w:sz w:val="22"/>
                <w:szCs w:val="22"/>
              </w:rPr>
              <w:t>–</w:t>
            </w:r>
            <w:r w:rsidRPr="000E414C">
              <w:rPr>
                <w:sz w:val="22"/>
                <w:szCs w:val="22"/>
              </w:rPr>
              <w:t xml:space="preserve"> </w:t>
            </w:r>
          </w:p>
          <w:p w:rsidR="00BA2EBF" w:rsidRPr="000E414C" w:rsidRDefault="00BA2EBF" w:rsidP="003D6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14C">
              <w:rPr>
                <w:sz w:val="22"/>
                <w:szCs w:val="22"/>
              </w:rPr>
              <w:t>202</w:t>
            </w:r>
            <w:r w:rsidR="003D654E">
              <w:rPr>
                <w:sz w:val="22"/>
                <w:szCs w:val="22"/>
              </w:rPr>
              <w:t>1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</w:tbl>
    <w:p w:rsidR="00A72967" w:rsidRPr="003A7F00" w:rsidRDefault="00A72967" w:rsidP="00A72967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  <w:bookmarkStart w:id="3" w:name="_GoBack"/>
      <w:bookmarkEnd w:id="3"/>
    </w:p>
    <w:sectPr w:rsidR="00A72967" w:rsidRPr="003A7F00" w:rsidSect="00F32F9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623"/>
    <w:multiLevelType w:val="multilevel"/>
    <w:tmpl w:val="732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E7F70"/>
    <w:multiLevelType w:val="hybridMultilevel"/>
    <w:tmpl w:val="60646792"/>
    <w:lvl w:ilvl="0" w:tplc="80E411C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6BD4C25"/>
    <w:multiLevelType w:val="hybridMultilevel"/>
    <w:tmpl w:val="F01A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25F2C"/>
    <w:multiLevelType w:val="hybridMultilevel"/>
    <w:tmpl w:val="ED907658"/>
    <w:lvl w:ilvl="0" w:tplc="53320D2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10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11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12">
    <w:nsid w:val="4B900DE4"/>
    <w:multiLevelType w:val="hybridMultilevel"/>
    <w:tmpl w:val="3AAAD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39BB"/>
    <w:multiLevelType w:val="multilevel"/>
    <w:tmpl w:val="1A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16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0"/>
  </w:num>
  <w:num w:numId="5">
    <w:abstractNumId w:val="16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B84BFA"/>
    <w:rsid w:val="000137C1"/>
    <w:rsid w:val="000423C7"/>
    <w:rsid w:val="00056F20"/>
    <w:rsid w:val="000E414C"/>
    <w:rsid w:val="000E5CDA"/>
    <w:rsid w:val="00106A47"/>
    <w:rsid w:val="001661A3"/>
    <w:rsid w:val="001B49D5"/>
    <w:rsid w:val="001B64B9"/>
    <w:rsid w:val="001E7D43"/>
    <w:rsid w:val="001F3B70"/>
    <w:rsid w:val="001F78C0"/>
    <w:rsid w:val="00201ACC"/>
    <w:rsid w:val="0023102D"/>
    <w:rsid w:val="0028639E"/>
    <w:rsid w:val="002909F1"/>
    <w:rsid w:val="002A6534"/>
    <w:rsid w:val="002F099F"/>
    <w:rsid w:val="003179A5"/>
    <w:rsid w:val="003608DA"/>
    <w:rsid w:val="00363CE9"/>
    <w:rsid w:val="0036401D"/>
    <w:rsid w:val="003969EB"/>
    <w:rsid w:val="003A7F00"/>
    <w:rsid w:val="003D654E"/>
    <w:rsid w:val="003D7832"/>
    <w:rsid w:val="00404FDC"/>
    <w:rsid w:val="004B7E97"/>
    <w:rsid w:val="005119A3"/>
    <w:rsid w:val="0052394B"/>
    <w:rsid w:val="00527E4F"/>
    <w:rsid w:val="00570943"/>
    <w:rsid w:val="00575DCE"/>
    <w:rsid w:val="0059730A"/>
    <w:rsid w:val="00607DA9"/>
    <w:rsid w:val="00643F66"/>
    <w:rsid w:val="0065381E"/>
    <w:rsid w:val="006557CA"/>
    <w:rsid w:val="00656D86"/>
    <w:rsid w:val="006D0933"/>
    <w:rsid w:val="00757099"/>
    <w:rsid w:val="00761223"/>
    <w:rsid w:val="00801301"/>
    <w:rsid w:val="008068CE"/>
    <w:rsid w:val="008226CD"/>
    <w:rsid w:val="008945EF"/>
    <w:rsid w:val="008B3A96"/>
    <w:rsid w:val="008C6F38"/>
    <w:rsid w:val="008D52C4"/>
    <w:rsid w:val="00972CD5"/>
    <w:rsid w:val="009A512A"/>
    <w:rsid w:val="00A007B7"/>
    <w:rsid w:val="00A0577E"/>
    <w:rsid w:val="00A24D81"/>
    <w:rsid w:val="00A35525"/>
    <w:rsid w:val="00A51742"/>
    <w:rsid w:val="00A633A6"/>
    <w:rsid w:val="00A72967"/>
    <w:rsid w:val="00AB2AF5"/>
    <w:rsid w:val="00AB4E3C"/>
    <w:rsid w:val="00AF7FC2"/>
    <w:rsid w:val="00B47140"/>
    <w:rsid w:val="00B84BFA"/>
    <w:rsid w:val="00BA2EBF"/>
    <w:rsid w:val="00BA70D7"/>
    <w:rsid w:val="00BB466A"/>
    <w:rsid w:val="00BD3234"/>
    <w:rsid w:val="00BE765B"/>
    <w:rsid w:val="00C038CD"/>
    <w:rsid w:val="00C4394B"/>
    <w:rsid w:val="00C822DD"/>
    <w:rsid w:val="00C9057E"/>
    <w:rsid w:val="00CC64F5"/>
    <w:rsid w:val="00CD0247"/>
    <w:rsid w:val="00CD3EAD"/>
    <w:rsid w:val="00CE6329"/>
    <w:rsid w:val="00D436CF"/>
    <w:rsid w:val="00D65AEB"/>
    <w:rsid w:val="00D77F84"/>
    <w:rsid w:val="00D82031"/>
    <w:rsid w:val="00DF5CD7"/>
    <w:rsid w:val="00E27171"/>
    <w:rsid w:val="00E82AEF"/>
    <w:rsid w:val="00EB3F22"/>
    <w:rsid w:val="00ED1CEF"/>
    <w:rsid w:val="00EF650A"/>
    <w:rsid w:val="00F32F9B"/>
    <w:rsid w:val="00F73AB6"/>
    <w:rsid w:val="00F77A6B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59"/>
    <w:rsid w:val="00BD32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54440-42F4-48AE-8AF9-E62A73CA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2256</Words>
  <Characters>12861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        </vt:lpstr>
      <vt:lpstr>        ПАСПОРТ </vt:lpstr>
      <vt:lpstr>        муниципальной программы «Развитие культуры и туризма в Лемешкинском сельском пос</vt:lpstr>
      <vt:lpstr>        </vt:lpstr>
      <vt:lpstr>        Общая характеристика сферы реализации муниципальной программы «Развитие культуры</vt:lpstr>
      <vt:lpstr>        </vt:lpstr>
      <vt:lpstr>        к муниципальной программе</vt:lpstr>
      <vt:lpstr>        «Развитие культуры и туризма в </vt:lpstr>
      <vt:lpstr>        Лемешкинском сельском </vt:lpstr>
      <vt:lpstr>        поселении»</vt:lpstr>
      <vt:lpstr>Перечень программных мероприятий муниципальной программы</vt:lpstr>
    </vt:vector>
  </TitlesOfParts>
  <Company>Microsoft</Company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2019-01-31T11:05:00Z</cp:lastPrinted>
  <dcterms:created xsi:type="dcterms:W3CDTF">2019-02-20T03:15:00Z</dcterms:created>
  <dcterms:modified xsi:type="dcterms:W3CDTF">2019-02-20T03:15:00Z</dcterms:modified>
</cp:coreProperties>
</file>